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 w:line="240" w:lineRule="auto"/>
        <w:rPr>
          <w:rFonts w:ascii="Roboto" w:cs="Roboto" w:eastAsia="Roboto" w:hAnsi="Roboto"/>
          <w:b w:val="1"/>
          <w:color w:val="333333"/>
          <w:sz w:val="24"/>
          <w:szCs w:val="24"/>
        </w:rPr>
      </w:pPr>
      <w:r w:rsidDel="00000000" w:rsidR="00000000" w:rsidRPr="00000000">
        <w:rPr>
          <w:rFonts w:ascii="Roboto" w:cs="Roboto" w:eastAsia="Roboto" w:hAnsi="Roboto"/>
          <w:b w:val="1"/>
          <w:color w:val="333333"/>
          <w:sz w:val="24"/>
          <w:szCs w:val="24"/>
          <w:rtl w:val="0"/>
        </w:rPr>
        <w:t xml:space="preserve">Washing The Dishes- by Thich Nhat Hahn</w:t>
      </w:r>
    </w:p>
    <w:p w:rsidR="00000000" w:rsidDel="00000000" w:rsidP="00000000" w:rsidRDefault="00000000" w:rsidRPr="00000000" w14:paraId="00000002">
      <w:pPr>
        <w:shd w:fill="ffffff" w:val="clear"/>
        <w:spacing w:after="20" w:line="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While washing the dishes one should only be washing the dishes, which means that .while washing the dishes one should be completely aware of the fact that one is washing the dishes.</w:t>
      </w:r>
    </w:p>
    <w:p w:rsidR="00000000" w:rsidDel="00000000" w:rsidP="00000000" w:rsidRDefault="00000000" w:rsidRPr="00000000" w14:paraId="00000003">
      <w:pPr>
        <w:shd w:fill="ffffff" w:val="clear"/>
        <w:spacing w:after="20" w:line="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.At first glance, that might seem a little silly: why put so much stress on a simple thing? .But that’s precisely the point. The fact that I am standing there and washing these bowls is a wondrous reality. I’m being completely myself, following my breath, conscious of my presence and conscious of my thoughts and actions. There’s no way I can be tossed around mindlessly like a bottle slapped here and there on the waves.</w:t>
      </w:r>
    </w:p>
    <w:p w:rsidR="00000000" w:rsidDel="00000000" w:rsidP="00000000" w:rsidRDefault="00000000" w:rsidRPr="00000000" w14:paraId="00000004">
      <w:pPr>
        <w:shd w:fill="ffffff" w:val="clear"/>
        <w:spacing w:after="20" w:line="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If while washing the dishes, we think only of the cup of tea that awaits us, thus hurrying to get the dishes out of the way as if they were a nuisance, then we are not “washing the dishes to wash the dishes.” What’s more, we are not alive during the time we are washing the dishes.</w:t>
      </w:r>
    </w:p>
    <w:p w:rsidR="00000000" w:rsidDel="00000000" w:rsidP="00000000" w:rsidRDefault="00000000" w:rsidRPr="00000000" w14:paraId="00000005">
      <w:pPr>
        <w:shd w:fill="ffffff" w:val="clear"/>
        <w:spacing w:after="20" w:line="240" w:lineRule="auto"/>
        <w:rPr>
          <w:rFonts w:ascii="Roboto" w:cs="Roboto" w:eastAsia="Roboto" w:hAnsi="Roboto"/>
          <w:color w:val="333333"/>
          <w:sz w:val="24"/>
          <w:szCs w:val="24"/>
        </w:rPr>
      </w:pPr>
      <w:r w:rsidDel="00000000" w:rsidR="00000000" w:rsidRPr="00000000">
        <w:rPr>
          <w:rFonts w:ascii="Roboto" w:cs="Roboto" w:eastAsia="Roboto" w:hAnsi="Roboto"/>
          <w:color w:val="333333"/>
          <w:sz w:val="24"/>
          <w:szCs w:val="24"/>
          <w:rtl w:val="0"/>
        </w:rPr>
        <w:t xml:space="preserve">In fact we are completely incapable of realizing the miracle of life while standing at the sink. If we can’t wash the dishes, the chances are we won’t be able to drink our tea either. While drinking the cup of tea, we will only be thinking of other things, barely aware of the cup in our hands. Thus we are sucked away into the future – and we are incapable of actually living one minute of life.</w:t>
      </w:r>
    </w:p>
    <w:p w:rsidR="00000000" w:rsidDel="00000000" w:rsidP="00000000" w:rsidRDefault="00000000" w:rsidRPr="00000000" w14:paraId="00000006">
      <w:pPr>
        <w:spacing w:after="20" w:line="240" w:lineRule="auto"/>
        <w:rPr>
          <w:rFonts w:ascii="Roboto" w:cs="Roboto" w:eastAsia="Roboto" w:hAnsi="Roboto"/>
          <w:color w:val="333333"/>
          <w:sz w:val="24"/>
          <w:szCs w:val="24"/>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